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bCs/>
          <w:color w:val="000000"/>
          <w:sz w:val="44"/>
          <w:szCs w:val="44"/>
        </w:rPr>
      </w:pPr>
      <w:r>
        <w:rPr>
          <w:rFonts w:hint="eastAsia" w:ascii="宋体" w:hAnsi="宋体" w:eastAsia="宋体"/>
          <w:b/>
          <w:bCs/>
          <w:color w:val="000000"/>
          <w:sz w:val="44"/>
          <w:szCs w:val="44"/>
          <w:lang w:val="en-US" w:eastAsia="zh-CN"/>
        </w:rPr>
        <w:t xml:space="preserve">  </w:t>
      </w:r>
      <w:r>
        <w:rPr>
          <w:rFonts w:hint="eastAsia" w:ascii="宋体" w:hAnsi="宋体" w:eastAsia="宋体"/>
          <w:b/>
          <w:bCs/>
          <w:color w:val="000000"/>
          <w:sz w:val="44"/>
          <w:szCs w:val="44"/>
        </w:rPr>
        <w:t>20</w:t>
      </w:r>
      <w:r>
        <w:rPr>
          <w:rFonts w:hint="eastAsia" w:ascii="宋体" w:hAnsi="宋体" w:eastAsia="宋体"/>
          <w:b/>
          <w:bCs/>
          <w:color w:val="000000"/>
          <w:sz w:val="44"/>
          <w:szCs w:val="44"/>
          <w:lang w:val="en-US" w:eastAsia="zh-CN"/>
        </w:rPr>
        <w:t>21</w:t>
      </w:r>
      <w:r>
        <w:rPr>
          <w:rFonts w:hint="eastAsia" w:ascii="宋体" w:hAnsi="宋体" w:eastAsia="宋体"/>
          <w:b/>
          <w:bCs/>
          <w:color w:val="000000"/>
          <w:sz w:val="44"/>
          <w:szCs w:val="44"/>
        </w:rPr>
        <w:t>年第</w:t>
      </w:r>
      <w:r>
        <w:rPr>
          <w:rFonts w:hint="eastAsia" w:ascii="宋体" w:hAnsi="宋体" w:eastAsia="宋体"/>
          <w:b/>
          <w:bCs/>
          <w:color w:val="000000"/>
          <w:sz w:val="44"/>
          <w:szCs w:val="44"/>
          <w:lang w:val="en-US" w:eastAsia="zh-CN"/>
        </w:rPr>
        <w:t>1</w:t>
      </w:r>
      <w:r>
        <w:rPr>
          <w:rFonts w:hint="eastAsia" w:ascii="宋体" w:hAnsi="宋体" w:eastAsia="宋体"/>
          <w:b/>
          <w:bCs/>
          <w:color w:val="000000"/>
          <w:sz w:val="44"/>
          <w:szCs w:val="44"/>
        </w:rPr>
        <w:t>周河南小麦市场行情分析</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市场行情概述</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刚进入2021年小麦拍卖市场便迎来开门红，在玉米涨价带动，节日备货提振以及对疫情防控担忧等因素的影响下平稳近两个月的政策性小麦市场再掀抢购潮，河南省拍卖单周成交量突破80万吨，创近五年来新高。小麦流通市场本周亦表现活跃，但在拍卖价格制约下小麦市场价格涨幅有限。</w:t>
      </w:r>
    </w:p>
    <w:p>
      <w:pPr>
        <w:spacing w:line="360" w:lineRule="auto"/>
        <w:ind w:firstLine="640" w:firstLineChars="200"/>
        <w:rPr>
          <w:rFonts w:hint="eastAsia" w:ascii="仿宋" w:hAnsi="仿宋" w:eastAsia="仿宋"/>
          <w:i/>
          <w:iCs/>
          <w:color w:val="0000FF"/>
          <w:sz w:val="32"/>
          <w:szCs w:val="32"/>
        </w:rPr>
      </w:pPr>
      <w:r>
        <w:rPr>
          <w:rFonts w:hint="eastAsia" w:ascii="仿宋" w:hAnsi="仿宋" w:eastAsia="仿宋"/>
          <w:sz w:val="32"/>
          <w:szCs w:val="32"/>
        </w:rPr>
        <w:t>根据国家粮油信息统计报表显示，本周河南省小麦原粮进厂均价为</w:t>
      </w:r>
      <w:r>
        <w:rPr>
          <w:rFonts w:hint="eastAsia" w:ascii="仿宋" w:hAnsi="仿宋" w:eastAsia="仿宋"/>
          <w:sz w:val="32"/>
          <w:szCs w:val="32"/>
          <w:lang w:val="en-US" w:eastAsia="zh-CN"/>
        </w:rPr>
        <w:t>2466</w:t>
      </w:r>
      <w:r>
        <w:rPr>
          <w:rFonts w:hint="eastAsia" w:ascii="仿宋" w:hAnsi="仿宋" w:eastAsia="仿宋"/>
          <w:sz w:val="32"/>
          <w:szCs w:val="32"/>
        </w:rPr>
        <w:t>元/吨，较上</w:t>
      </w:r>
      <w:r>
        <w:rPr>
          <w:rFonts w:hint="eastAsia" w:ascii="仿宋" w:hAnsi="仿宋" w:eastAsia="仿宋"/>
          <w:sz w:val="32"/>
          <w:szCs w:val="32"/>
          <w:lang w:val="en-US" w:eastAsia="zh-CN"/>
        </w:rPr>
        <w:t>周上涨0.4%</w:t>
      </w:r>
      <w:r>
        <w:rPr>
          <w:rFonts w:hint="eastAsia" w:ascii="仿宋" w:hAnsi="仿宋" w:eastAsia="仿宋"/>
          <w:sz w:val="32"/>
          <w:szCs w:val="32"/>
        </w:rPr>
        <w:t>；面粉出厂均价为</w:t>
      </w:r>
      <w:r>
        <w:rPr>
          <w:rFonts w:hint="eastAsia" w:ascii="仿宋" w:hAnsi="仿宋" w:eastAsia="仿宋"/>
          <w:sz w:val="32"/>
          <w:szCs w:val="32"/>
          <w:lang w:val="en-US" w:eastAsia="zh-CN"/>
        </w:rPr>
        <w:t>2992</w:t>
      </w:r>
      <w:r>
        <w:rPr>
          <w:rFonts w:hint="eastAsia" w:ascii="仿宋" w:hAnsi="仿宋" w:eastAsia="仿宋"/>
          <w:sz w:val="32"/>
          <w:szCs w:val="32"/>
        </w:rPr>
        <w:t>元/吨，较上</w:t>
      </w:r>
      <w:r>
        <w:rPr>
          <w:rFonts w:hint="eastAsia" w:ascii="仿宋" w:hAnsi="仿宋" w:eastAsia="仿宋"/>
          <w:sz w:val="32"/>
          <w:szCs w:val="32"/>
          <w:lang w:val="en-US" w:eastAsia="zh-CN"/>
        </w:rPr>
        <w:t>周上涨0.3%</w:t>
      </w:r>
      <w:r>
        <w:rPr>
          <w:rFonts w:hint="eastAsia" w:ascii="仿宋" w:hAnsi="仿宋" w:eastAsia="仿宋"/>
          <w:sz w:val="32"/>
          <w:szCs w:val="32"/>
        </w:rPr>
        <w:t>；麸皮出厂价为</w:t>
      </w:r>
      <w:r>
        <w:rPr>
          <w:rFonts w:hint="eastAsia" w:ascii="仿宋" w:hAnsi="仿宋" w:eastAsia="仿宋"/>
          <w:sz w:val="32"/>
          <w:szCs w:val="32"/>
          <w:lang w:val="en-US" w:eastAsia="zh-CN"/>
        </w:rPr>
        <w:t>1920</w:t>
      </w:r>
      <w:r>
        <w:rPr>
          <w:rFonts w:hint="eastAsia" w:ascii="仿宋" w:hAnsi="仿宋" w:eastAsia="仿宋"/>
          <w:sz w:val="32"/>
          <w:szCs w:val="32"/>
        </w:rPr>
        <w:t>元/吨，较上</w:t>
      </w:r>
      <w:r>
        <w:rPr>
          <w:rFonts w:hint="eastAsia" w:ascii="仿宋" w:hAnsi="仿宋" w:eastAsia="仿宋"/>
          <w:sz w:val="32"/>
          <w:szCs w:val="32"/>
          <w:lang w:val="en-US" w:eastAsia="zh-CN"/>
        </w:rPr>
        <w:t>周上涨0.5%</w:t>
      </w:r>
      <w:r>
        <w:rPr>
          <w:rFonts w:hint="default" w:ascii="仿宋" w:hAnsi="仿宋" w:eastAsia="仿宋"/>
          <w:sz w:val="32"/>
          <w:szCs w:val="32"/>
          <w:lang w:val="en-US" w:eastAsia="zh-CN"/>
        </w:rPr>
        <w:t>。</w:t>
      </w:r>
    </w:p>
    <w:p>
      <w:pPr>
        <w:spacing w:line="360" w:lineRule="auto"/>
        <w:rPr>
          <w:rFonts w:hint="eastAsia" w:ascii="仿宋" w:hAnsi="仿宋" w:eastAsia="宋体"/>
          <w:sz w:val="28"/>
          <w:szCs w:val="28"/>
          <w:lang w:val="en-US" w:eastAsia="zh-CN"/>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hint="eastAsia" w:ascii="宋体" w:hAnsi="宋体" w:eastAsia="宋体"/>
          <w:sz w:val="30"/>
          <w:szCs w:val="30"/>
          <w:lang w:val="en-US" w:eastAsia="zh-CN"/>
        </w:rPr>
        <w:t xml:space="preserve"> </w:t>
      </w:r>
    </w:p>
    <w:p>
      <w:pPr>
        <w:spacing w:line="360" w:lineRule="auto"/>
        <w:ind w:firstLine="560" w:firstLineChars="200"/>
        <w:jc w:val="center"/>
        <w:rPr>
          <w:rFonts w:hint="eastAsia"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元旦前后玉米价格出现爆发式增长，局地玉米现货价格突破2800元/吨大关，而目前现货小麦主流价格则在2500元/吨附近徘徊，近300元/吨的差价使得饲料、养殖企业再次聚焦小麦。监测显示1月6日拍卖市场河南投放236.81万吨,较上期增加投放超30万吨。实际成交84.35万吨，较上期增加71.9万吨，成交率为35.62%，成交均价2355元/吨，较上期上涨22元/吨。</w:t>
      </w:r>
    </w:p>
    <w:p>
      <w:pPr>
        <w:spacing w:line="360" w:lineRule="auto"/>
        <w:ind w:firstLine="640" w:firstLineChars="200"/>
        <w:rPr>
          <w:rFonts w:hint="eastAsia" w:ascii="仿宋" w:hAnsi="仿宋" w:eastAsia="仿宋"/>
          <w:sz w:val="32"/>
          <w:szCs w:val="32"/>
          <w:lang w:val="en-US" w:eastAsia="zh-CN"/>
        </w:rPr>
      </w:pPr>
      <w:bookmarkStart w:id="0" w:name="_GoBack"/>
      <w:bookmarkEnd w:id="0"/>
      <w:r>
        <w:rPr>
          <w:rFonts w:hint="eastAsia" w:ascii="仿宋" w:hAnsi="仿宋" w:eastAsia="仿宋"/>
          <w:sz w:val="32"/>
          <w:szCs w:val="32"/>
          <w:lang w:val="en-US" w:eastAsia="zh-CN"/>
        </w:rPr>
        <w:t>监测显示本周成交中面粉加工企业购买量18.5万吨，占比22%；贸易收储企业购买量25.3万吨，占比30%；饲料企业购买量40.5万吨，占比48%。</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河南成交量突破的同时其他小麦主产省成交也明显放量，其中山东成交率接近100%，河北、江苏也都成交超90%。</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除了玉米因素外，国内疫情出现反复亦是提振政策性小麦成交的主要因素之一。进入12月份新冠疫情在北京、沈阳、大连等地出现反复，元旦过后石家庄亦连续多日出现大量感染者。疫情的反复造成平稳的市场出现恐慌情绪，部分企业担心随着防控等级的提升小麦采购成本也将随之提高，因此选择通过进场交易增加企业库存。另外春节临近企业补库需求上涨也是影响小麦购销活跃的重要因素。</w:t>
      </w:r>
    </w:p>
    <w:p>
      <w:pPr>
        <w:spacing w:line="360" w:lineRule="auto"/>
        <w:rPr>
          <w:rFonts w:hint="eastAsia" w:ascii="仿宋" w:hAnsi="仿宋" w:eastAsia="仿宋"/>
          <w:sz w:val="32"/>
          <w:szCs w:val="32"/>
          <w:lang w:val="en-US" w:eastAsia="zh-CN"/>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仿宋" w:hAnsi="仿宋" w:eastAsia="仿宋"/>
          <w:sz w:val="32"/>
          <w:szCs w:val="32"/>
          <w:lang w:val="en-US" w:eastAsia="zh-CN"/>
        </w:rPr>
        <w:t xml:space="preserve"> </w:t>
      </w:r>
    </w:p>
    <w:p>
      <w:pPr>
        <w:spacing w:line="360" w:lineRule="auto"/>
        <w:jc w:val="center"/>
        <w:rPr>
          <w:rFonts w:hint="eastAsia"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小麦市场信息</w:t>
      </w:r>
    </w:p>
    <w:p>
      <w:pPr>
        <w:widowControl w:val="0"/>
        <w:numPr>
          <w:ilvl w:val="0"/>
          <w:numId w:val="1"/>
        </w:numPr>
        <w:spacing w:line="360" w:lineRule="auto"/>
        <w:ind w:firstLine="640" w:firstLineChars="200"/>
        <w:jc w:val="both"/>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元旦前后冷空气频繁，</w:t>
      </w:r>
      <w:r>
        <w:rPr>
          <w:rFonts w:hint="eastAsia" w:ascii="仿宋" w:hAnsi="仿宋" w:eastAsia="仿宋"/>
          <w:sz w:val="32"/>
          <w:szCs w:val="32"/>
          <w:lang w:val="en-US" w:eastAsia="zh-CN"/>
        </w:rPr>
        <w:t>据中央气象台最新全国农业气象周报显示，元旦前夕</w:t>
      </w:r>
      <w:r>
        <w:rPr>
          <w:rFonts w:hint="eastAsia" w:ascii="仿宋" w:hAnsi="仿宋" w:eastAsia="仿宋" w:cs="宋体"/>
          <w:kern w:val="2"/>
          <w:sz w:val="32"/>
          <w:szCs w:val="32"/>
          <w:lang w:val="en-US" w:eastAsia="zh-CN" w:bidi="ar-SA"/>
        </w:rPr>
        <w:t>寒潮天气带来的雨雪降温对黄淮、江淮等地麦田土壤墒情增加有益。加上此次寒潮过程持续时间短因此对冬小麦越冬影响不大。本周依然有两股冷空气先后影响我国。其中在元月6-8日，西北地区东南部、黄淮及以淮南地区将有雨雪天气。由于北方冬麦区小麦普遍处于越冬期，此时的雨雪降温对小麦生长还有大有裨益。另据当前苗情监测显示目前全国冬小麦一、二类苗占比分别为21%、79%，一类苗、二类苗占比均与上周持平。</w:t>
      </w:r>
    </w:p>
    <w:p>
      <w:pPr>
        <w:widowControl w:val="0"/>
        <w:numPr>
          <w:ilvl w:val="0"/>
          <w:numId w:val="1"/>
        </w:num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cs="宋体"/>
          <w:kern w:val="2"/>
          <w:sz w:val="32"/>
          <w:szCs w:val="32"/>
          <w:lang w:val="en-US" w:eastAsia="zh-CN" w:bidi="ar-SA"/>
        </w:rPr>
        <w:t>进入12月份后，国内玉米价格便呈现出明显的上涨趋势，元旦前后受饲料养殖企业补库提振玉米价格爆发。据市场反映目前山东工厂玉米主流报价在2650-2800元/吨之间，北方港口玉米集港价格达到创纪录的2650元/吨，广东港口集装箱玉米最高报价2850元/吨，刷新历史纪录。国家在12月份进行了4次共计234万吨的临储玉米拍卖投放，但其并未对市场价格上涨产生抑制。玉米价格突破性上涨引发市场关注的同时小麦亦被市场聚焦。预计随着玉米小麦价差进一步扩大小麦饲用数量也将随之提升。</w:t>
      </w:r>
    </w:p>
    <w:p>
      <w:pPr>
        <w:widowControl w:val="0"/>
        <w:numPr>
          <w:ilvl w:val="0"/>
          <w:numId w:val="1"/>
        </w:num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在玉米爆发、疫情反复等因素叠加影响下盘整近两个月的小麦市场价格在新年伊始走出疲态。据国家粮油统计信息平台监测显示，目前郑州市普通小麦进厂价格为2520元/吨，较上周上涨2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安阳为2490元/吨，较上周上涨2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漯河为2580元/吨，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；商丘为2460元/吨，较上周上涨5</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元/吨；周口为2430元/吨，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对于当前小麦市场形势笔者以为：在春节临近以及可能因疫情带来的民众屯粮意愿升高影响下，小麦需求将进一步回升，再加上玉米高位运行对小麦的带动作用，春节前小麦价格或将进一步偏强运行。但同时也应该注意到小麦作为主要口粮，节日期间国家对其调控或将更加用力。</w:t>
      </w:r>
    </w:p>
    <w:p>
      <w:pPr>
        <w:widowControl w:val="0"/>
        <w:numPr>
          <w:ilvl w:val="0"/>
          <w:numId w:val="1"/>
        </w:num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元旦过后面粉购销开始活跃，加上进入新年后环保限制有所减弱，市场反应目前粉企整体开机率较元旦节前进一步回升。粉价方面，消费需求仍在恢复，疫情影响还在发酵，因此本周面粉仍整体平稳，仅局地出现明显涨幅。监测显示，目前郑州市粉厂面粉出厂价格为3110元/吨，</w:t>
      </w:r>
      <w:r>
        <w:rPr>
          <w:rFonts w:hint="default" w:ascii="仿宋" w:hAnsi="仿宋" w:eastAsia="仿宋"/>
          <w:sz w:val="32"/>
          <w:szCs w:val="32"/>
          <w:lang w:val="en-US" w:eastAsia="zh-CN"/>
        </w:rPr>
        <w:t>较上周</w:t>
      </w:r>
      <w:r>
        <w:rPr>
          <w:rFonts w:hint="eastAsia" w:ascii="仿宋" w:hAnsi="仿宋" w:eastAsia="仿宋"/>
          <w:sz w:val="32"/>
          <w:szCs w:val="32"/>
          <w:lang w:val="en-US" w:eastAsia="zh-CN"/>
        </w:rPr>
        <w:t>上涨2</w:t>
      </w:r>
      <w:r>
        <w:rPr>
          <w:rFonts w:hint="default" w:ascii="仿宋" w:hAnsi="仿宋" w:eastAsia="仿宋"/>
          <w:sz w:val="32"/>
          <w:szCs w:val="32"/>
          <w:lang w:val="en-US" w:eastAsia="zh-CN"/>
        </w:rPr>
        <w:t>0元/吨</w:t>
      </w:r>
      <w:r>
        <w:rPr>
          <w:rFonts w:hint="eastAsia" w:ascii="仿宋" w:hAnsi="仿宋" w:eastAsia="仿宋"/>
          <w:sz w:val="32"/>
          <w:szCs w:val="32"/>
          <w:lang w:val="en-US" w:eastAsia="zh-CN"/>
        </w:rPr>
        <w:t>；安阳为2680元/吨，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；漯河为2</w:t>
      </w:r>
      <w:r>
        <w:rPr>
          <w:rFonts w:hint="default" w:ascii="仿宋" w:hAnsi="仿宋" w:eastAsia="仿宋"/>
          <w:sz w:val="32"/>
          <w:szCs w:val="32"/>
          <w:lang w:val="en-US" w:eastAsia="zh-CN"/>
        </w:rPr>
        <w:t>6</w:t>
      </w:r>
      <w:r>
        <w:rPr>
          <w:rFonts w:hint="eastAsia" w:ascii="仿宋" w:hAnsi="仿宋" w:eastAsia="仿宋"/>
          <w:sz w:val="32"/>
          <w:szCs w:val="32"/>
          <w:lang w:val="en-US" w:eastAsia="zh-CN"/>
        </w:rPr>
        <w:t>40元/吨，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；商丘为2960元/吨，</w:t>
      </w:r>
      <w:r>
        <w:rPr>
          <w:rFonts w:hint="default" w:ascii="仿宋" w:hAnsi="仿宋" w:eastAsia="仿宋"/>
          <w:sz w:val="32"/>
          <w:szCs w:val="32"/>
          <w:lang w:val="en-US" w:eastAsia="zh-CN"/>
        </w:rPr>
        <w:t>较上周</w:t>
      </w:r>
      <w:r>
        <w:rPr>
          <w:rFonts w:hint="eastAsia" w:ascii="仿宋" w:hAnsi="仿宋" w:eastAsia="仿宋"/>
          <w:sz w:val="32"/>
          <w:szCs w:val="32"/>
          <w:lang w:val="en-US" w:eastAsia="zh-CN"/>
        </w:rPr>
        <w:t>上涨13</w:t>
      </w:r>
      <w:r>
        <w:rPr>
          <w:rFonts w:hint="default" w:ascii="仿宋" w:hAnsi="仿宋" w:eastAsia="仿宋"/>
          <w:sz w:val="32"/>
          <w:szCs w:val="32"/>
          <w:lang w:val="en-US" w:eastAsia="zh-CN"/>
        </w:rPr>
        <w:t>0元/吨</w:t>
      </w:r>
      <w:r>
        <w:rPr>
          <w:rFonts w:hint="eastAsia" w:ascii="仿宋" w:hAnsi="仿宋" w:eastAsia="仿宋"/>
          <w:sz w:val="32"/>
          <w:szCs w:val="32"/>
          <w:lang w:val="en-US" w:eastAsia="zh-CN"/>
        </w:rPr>
        <w:t>；周口为2960元/吨，较上周下跌10元/吨。</w:t>
      </w:r>
    </w:p>
    <w:p>
      <w:pPr>
        <w:widowControl w:val="0"/>
        <w:numPr>
          <w:ilvl w:val="0"/>
          <w:numId w:val="1"/>
        </w:num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玉米价格高企提振下本周麸皮价格继续保持强势，但由于麸皮价格整体已处在高位，因此整体涨幅有限。监测显示目前郑州市麸皮出厂价格为1980元/吨，较上周上涨20元/吨；安阳为1950元/吨，较上周上涨10元/吨；漯河为1610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；商丘为2070元/吨，较上周下跌1</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元/吨；周口为1850元/吨，较上周上涨30元/吨。</w:t>
      </w: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后市预测</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玉米价格上涨叠加对疫情反复的担忧是影响本周小麦行情走势的爆点，但其对小麦市场整体形势的影响还有待进一步观察。目前拍卖市场继续保持高投放量，且不能排除国家会根据市场变化进一步加大投放，因此不能对后市粮价过于乐观。建议购销双方保持平常心态，不要盲目追涨杀跌。</w:t>
      </w:r>
    </w:p>
    <w:p>
      <w:pPr>
        <w:numPr>
          <w:ilvl w:val="0"/>
          <w:numId w:val="0"/>
        </w:numPr>
        <w:spacing w:line="360" w:lineRule="auto"/>
        <w:ind w:firstLine="640" w:firstLineChars="200"/>
        <w:rPr>
          <w:rFonts w:hint="eastAsia" w:ascii="仿宋" w:hAnsi="仿宋" w:eastAsia="仿宋"/>
          <w:sz w:val="32"/>
          <w:szCs w:val="32"/>
          <w:lang w:val="en-US" w:eastAsia="zh-CN"/>
        </w:rPr>
      </w:pP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CB85A2"/>
    <w:multiLevelType w:val="singleLevel"/>
    <w:tmpl w:val="CBCB85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28D7B66"/>
    <w:rsid w:val="03D738C2"/>
    <w:rsid w:val="04203DBE"/>
    <w:rsid w:val="04AE0E28"/>
    <w:rsid w:val="05B317AE"/>
    <w:rsid w:val="061F160B"/>
    <w:rsid w:val="06CE746C"/>
    <w:rsid w:val="07EE6FF2"/>
    <w:rsid w:val="080532E8"/>
    <w:rsid w:val="087844CC"/>
    <w:rsid w:val="092B712E"/>
    <w:rsid w:val="09842527"/>
    <w:rsid w:val="099C4E36"/>
    <w:rsid w:val="0CF55975"/>
    <w:rsid w:val="0E256A38"/>
    <w:rsid w:val="0FFF7091"/>
    <w:rsid w:val="117076EA"/>
    <w:rsid w:val="13567416"/>
    <w:rsid w:val="14A17120"/>
    <w:rsid w:val="179727DE"/>
    <w:rsid w:val="197F2DB3"/>
    <w:rsid w:val="1B6323F1"/>
    <w:rsid w:val="1D396AA3"/>
    <w:rsid w:val="1E302143"/>
    <w:rsid w:val="20AE187D"/>
    <w:rsid w:val="215D7098"/>
    <w:rsid w:val="22AF6FBD"/>
    <w:rsid w:val="23BF64CA"/>
    <w:rsid w:val="244B1AF9"/>
    <w:rsid w:val="24B33730"/>
    <w:rsid w:val="24F84FBE"/>
    <w:rsid w:val="25262077"/>
    <w:rsid w:val="25566914"/>
    <w:rsid w:val="27820F8C"/>
    <w:rsid w:val="28244BF1"/>
    <w:rsid w:val="29CD27ED"/>
    <w:rsid w:val="2C57071D"/>
    <w:rsid w:val="2F346BE6"/>
    <w:rsid w:val="30622AEB"/>
    <w:rsid w:val="31E60687"/>
    <w:rsid w:val="3345276C"/>
    <w:rsid w:val="34D21DD1"/>
    <w:rsid w:val="36CF2993"/>
    <w:rsid w:val="36D82FC0"/>
    <w:rsid w:val="36EE32D1"/>
    <w:rsid w:val="38540E4D"/>
    <w:rsid w:val="38583754"/>
    <w:rsid w:val="39775A5B"/>
    <w:rsid w:val="399B6AB0"/>
    <w:rsid w:val="3ABF544F"/>
    <w:rsid w:val="3B260B1F"/>
    <w:rsid w:val="3CA25738"/>
    <w:rsid w:val="3D1B4A70"/>
    <w:rsid w:val="3D876A84"/>
    <w:rsid w:val="40EF2F76"/>
    <w:rsid w:val="45742DBB"/>
    <w:rsid w:val="478A70FF"/>
    <w:rsid w:val="4C3F6284"/>
    <w:rsid w:val="4F095443"/>
    <w:rsid w:val="4F50291A"/>
    <w:rsid w:val="501E0748"/>
    <w:rsid w:val="502D7B5E"/>
    <w:rsid w:val="5124458B"/>
    <w:rsid w:val="512A6660"/>
    <w:rsid w:val="51B757F4"/>
    <w:rsid w:val="52F24806"/>
    <w:rsid w:val="534E6FB9"/>
    <w:rsid w:val="54025AD2"/>
    <w:rsid w:val="54B94854"/>
    <w:rsid w:val="56794EFE"/>
    <w:rsid w:val="584A0713"/>
    <w:rsid w:val="59106E1C"/>
    <w:rsid w:val="59A2092C"/>
    <w:rsid w:val="5B360529"/>
    <w:rsid w:val="5F847AD0"/>
    <w:rsid w:val="5FBD155D"/>
    <w:rsid w:val="5FFC14E7"/>
    <w:rsid w:val="61C70657"/>
    <w:rsid w:val="62A334D2"/>
    <w:rsid w:val="62C10EEB"/>
    <w:rsid w:val="64243AB8"/>
    <w:rsid w:val="651C41BD"/>
    <w:rsid w:val="651E6913"/>
    <w:rsid w:val="652D6CB8"/>
    <w:rsid w:val="65857C9C"/>
    <w:rsid w:val="6BFE2DE5"/>
    <w:rsid w:val="6C5D3941"/>
    <w:rsid w:val="6CA34C0C"/>
    <w:rsid w:val="6DB04098"/>
    <w:rsid w:val="6F7D2215"/>
    <w:rsid w:val="709B704A"/>
    <w:rsid w:val="748556FA"/>
    <w:rsid w:val="7754378C"/>
    <w:rsid w:val="7A056EC1"/>
    <w:rsid w:val="7BA77BDD"/>
    <w:rsid w:val="7BD454FA"/>
    <w:rsid w:val="7CE357D8"/>
    <w:rsid w:val="7D775089"/>
    <w:rsid w:val="7DAE6371"/>
    <w:rsid w:val="7DE136AC"/>
    <w:rsid w:val="7E31715F"/>
    <w:rsid w:val="7ED259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字符"/>
    <w:basedOn w:val="9"/>
    <w:link w:val="3"/>
    <w:qFormat/>
    <w:uiPriority w:val="9"/>
    <w:rPr>
      <w:rFonts w:ascii="宋体" w:hAnsi="宋体" w:eastAsia="宋体" w:cs="宋体"/>
      <w:b/>
      <w:bCs/>
      <w:kern w:val="0"/>
      <w:sz w:val="27"/>
      <w:szCs w:val="27"/>
    </w:rPr>
  </w:style>
  <w:style w:type="character" w:customStyle="1" w:styleId="20">
    <w:name w:val="批注框文本 字符"/>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Sheet1!$A$2:$A$154</c:f>
              <c:numCache>
                <c:formatCode>yyyy/m/d</c:formatCode>
                <c:ptCount val="14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numCache>
            </c:numRef>
          </c:cat>
          <c:val>
            <c:numRef>
              <c:f>Sheet1!$B$2:$B$154</c:f>
              <c:numCache>
                <c:formatCode>General</c:formatCode>
                <c:ptCount val="148"/>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Sheet1!$A$2:$A$154</c:f>
              <c:numCache>
                <c:formatCode>yyyy/m/d</c:formatCode>
                <c:ptCount val="14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numCache>
            </c:numRef>
          </c:cat>
          <c:val>
            <c:numRef>
              <c:f>Sheet1!$C$2:$C$154</c:f>
              <c:numCache>
                <c:formatCode>General</c:formatCode>
                <c:ptCount val="148"/>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Sheet1!$A$2:$A$154</c:f>
              <c:numCache>
                <c:formatCode>yyyy/m/d</c:formatCode>
                <c:ptCount val="14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numCache>
            </c:numRef>
          </c:cat>
          <c:val>
            <c:numRef>
              <c:f>Sheet1!$D$2:$D$154</c:f>
              <c:numCache>
                <c:formatCode>General</c:formatCode>
                <c:ptCount val="148"/>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numCache>
            </c:numRef>
          </c:val>
          <c:smooth val="0"/>
        </c:ser>
        <c:dLbls>
          <c:showLegendKey val="0"/>
          <c:showVal val="0"/>
          <c:showCatName val="0"/>
          <c:showSerName val="0"/>
          <c:showPercent val="0"/>
          <c:showBubbleSize val="0"/>
        </c:dLbls>
        <c:marker val="1"/>
        <c:smooth val="0"/>
        <c:axId val="88780160"/>
        <c:axId val="89056768"/>
      </c:lineChart>
      <c:dateAx>
        <c:axId val="88780160"/>
        <c:scaling>
          <c:orientation val="minMax"/>
          <c:max val="44211"/>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89056768"/>
        <c:crosses val="autoZero"/>
        <c:auto val="0"/>
        <c:lblOffset val="100"/>
        <c:baseTimeUnit val="days"/>
      </c:dateAx>
      <c:valAx>
        <c:axId val="89056768"/>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80160"/>
        <c:crosses val="autoZero"/>
        <c:crossBetween val="between"/>
      </c:valAx>
      <c:spPr>
        <a:noFill/>
        <a:ln>
          <a:noFill/>
        </a:ln>
        <a:effectLst/>
      </c:spPr>
    </c:plotArea>
    <c:legend>
      <c:legendPos val="r"/>
      <c:layout>
        <c:manualLayout>
          <c:xMode val="edge"/>
          <c:yMode val="edge"/>
          <c:x val="0.876234047676378"/>
          <c:y val="0.60818073248407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Sheet1!$A$2:$A$140</c:f>
              <c:numCache>
                <c:formatCode>yyyy/m/d</c:formatCode>
                <c:ptCount val="139"/>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numCache>
            </c:numRef>
          </c:cat>
          <c:val>
            <c:numRef>
              <c:f>Sheet1!$B$2:$B$140</c:f>
              <c:numCache>
                <c:formatCode>General</c:formatCode>
                <c:ptCount val="139"/>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Sheet1!$A$2:$A$140</c:f>
              <c:numCache>
                <c:formatCode>yyyy/m/d</c:formatCode>
                <c:ptCount val="139"/>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numCache>
            </c:numRef>
          </c:cat>
          <c:val>
            <c:numRef>
              <c:f>Sheet1!$C$2:$C$140</c:f>
              <c:numCache>
                <c:formatCode>General</c:formatCode>
                <c:ptCount val="139"/>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numCache>
            </c:numRef>
          </c:val>
          <c:smooth val="0"/>
        </c:ser>
        <c:dLbls>
          <c:showLegendKey val="0"/>
          <c:showVal val="1"/>
          <c:showCatName val="0"/>
          <c:showSerName val="0"/>
          <c:showPercent val="0"/>
          <c:showBubbleSize val="0"/>
        </c:dLbls>
        <c:marker val="1"/>
        <c:smooth val="0"/>
        <c:axId val="102799616"/>
        <c:axId val="103262848"/>
      </c:lineChart>
      <c:dateAx>
        <c:axId val="102799616"/>
        <c:scaling>
          <c:orientation val="minMax"/>
          <c:max val="44211"/>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03262848"/>
        <c:crosses val="autoZero"/>
        <c:auto val="1"/>
        <c:lblOffset val="100"/>
        <c:baseTimeUnit val="days"/>
      </c:dateAx>
      <c:valAx>
        <c:axId val="103262848"/>
        <c:scaling>
          <c:orientation val="minMax"/>
          <c:max val="24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799616"/>
        <c:crosses val="autoZero"/>
        <c:crossBetween val="between"/>
        <c:majorUnit val="4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1745</Words>
  <Characters>1911</Characters>
  <Paragraphs>32</Paragraphs>
  <TotalTime>15</TotalTime>
  <ScaleCrop>false</ScaleCrop>
  <LinksUpToDate>false</LinksUpToDate>
  <CharactersWithSpaces>1914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2018-06-12T00:34:00Z</cp:lastPrinted>
  <dcterms:modified xsi:type="dcterms:W3CDTF">2021-01-14T03:10:41Z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vt:lpwstr>6</vt:lpwstr>
  </property>
</Properties>
</file>